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AD2E1C">
      <w:pPr>
        <w:pStyle w:val="2"/>
        <w:keepNext w:val="0"/>
        <w:keepLines w:val="0"/>
        <w:widowControl/>
        <w:suppressLineNumbers w:val="0"/>
        <w:bidi w:val="0"/>
        <w:spacing w:before="320" w:beforeAutospacing="0" w:after="80" w:afterAutospacing="0" w:line="21" w:lineRule="atLeast"/>
      </w:pPr>
      <w:r>
        <w:rPr>
          <w:rFonts w:ascii="Arial" w:hAnsi="Arial" w:cs="Arial"/>
          <w:i w:val="0"/>
          <w:iCs w:val="0"/>
          <w:color w:val="434343"/>
          <w:sz w:val="28"/>
          <w:szCs w:val="28"/>
          <w:u w:val="none"/>
          <w:vertAlign w:val="baseline"/>
        </w:rPr>
        <w:t>Apple Leadership Transition: From Tim Cook to John Ternus</w:t>
      </w:r>
    </w:p>
    <w:p w14:paraId="4A6AA2EE">
      <w:pPr>
        <w:pStyle w:val="3"/>
        <w:keepNext w:val="0"/>
        <w:keepLines w:val="0"/>
        <w:widowControl/>
        <w:suppressLineNumbers w:val="0"/>
        <w:bidi w:val="0"/>
        <w:spacing w:before="280" w:beforeAutospacing="0" w:after="80" w:afterAutospacing="0" w:line="21" w:lineRule="atLeast"/>
      </w:pPr>
      <w:r>
        <w:rPr>
          <w:rFonts w:hint="default" w:ascii="Arial" w:hAnsi="Arial" w:cs="Arial"/>
          <w:i w:val="0"/>
          <w:iCs w:val="0"/>
          <w:color w:val="666666"/>
          <w:sz w:val="24"/>
          <w:szCs w:val="24"/>
          <w:u w:val="none"/>
          <w:vertAlign w:val="baseline"/>
        </w:rPr>
        <w:t>Executive Summary</w:t>
      </w:r>
    </w:p>
    <w:p w14:paraId="52817845">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 xml:space="preserve">On April 20, 2026, Apple announced a pivotal leadership transition: Tim Cook will step down as CEO on September 1, 2026, to be succeeded by John Ternus, the current Hardware Engineering Chief. This marks the first change in leadership for the world’s most valuable company in 15 years and signals a strategic pivot from an  </w:t>
      </w:r>
      <w:r>
        <w:rPr>
          <w:rFonts w:hint="default" w:ascii="Arial" w:hAnsi="Arial" w:cs="Arial"/>
          <w:b/>
          <w:bCs/>
          <w:i w:val="0"/>
          <w:iCs w:val="0"/>
          <w:color w:val="000000"/>
          <w:sz w:val="22"/>
          <w:szCs w:val="22"/>
          <w:u w:val="none"/>
          <w:vertAlign w:val="baseline"/>
        </w:rPr>
        <w:t>Operations Era</w:t>
      </w:r>
      <w:r>
        <w:rPr>
          <w:rFonts w:hint="default" w:ascii="Arial" w:hAnsi="Arial" w:cs="Arial"/>
          <w:i w:val="0"/>
          <w:iCs w:val="0"/>
          <w:color w:val="000000"/>
          <w:sz w:val="22"/>
          <w:szCs w:val="22"/>
          <w:u w:val="none"/>
          <w:vertAlign w:val="baseline"/>
        </w:rPr>
        <w:t xml:space="preserve">  to a  </w:t>
      </w:r>
      <w:r>
        <w:rPr>
          <w:rFonts w:hint="default" w:ascii="Arial" w:hAnsi="Arial" w:cs="Arial"/>
          <w:b/>
          <w:bCs/>
          <w:i w:val="0"/>
          <w:iCs w:val="0"/>
          <w:color w:val="000000"/>
          <w:sz w:val="22"/>
          <w:szCs w:val="22"/>
          <w:u w:val="none"/>
          <w:vertAlign w:val="baseline"/>
        </w:rPr>
        <w:t>Product Innovation Era</w:t>
      </w:r>
      <w:r>
        <w:rPr>
          <w:rFonts w:hint="default" w:ascii="Arial" w:hAnsi="Arial" w:cs="Arial"/>
          <w:i w:val="0"/>
          <w:iCs w:val="0"/>
          <w:color w:val="000000"/>
          <w:sz w:val="22"/>
          <w:szCs w:val="22"/>
          <w:u w:val="none"/>
          <w:vertAlign w:val="baseline"/>
        </w:rPr>
        <w:t xml:space="preserve"> . While Cook leaves behind a financial fortress with a market capitalization exceeding $4 trillion, Ternus is tasked with spearheading Apple’s "Next Big Thing," specifically in the realms of Spatial Computing (AR) and Generative AI. For tech professionals, this transition represents a massive opportunity to design for new interaction paradigms, including gaze, touch, and voice.</w:t>
      </w:r>
    </w:p>
    <w:p w14:paraId="7F3521A9">
      <w:pPr>
        <w:pStyle w:val="3"/>
        <w:keepNext w:val="0"/>
        <w:keepLines w:val="0"/>
        <w:widowControl/>
        <w:suppressLineNumbers w:val="0"/>
        <w:bidi w:val="0"/>
        <w:spacing w:before="280" w:beforeAutospacing="0" w:after="80" w:afterAutospacing="0" w:line="21" w:lineRule="atLeast"/>
      </w:pPr>
      <w:r>
        <w:rPr>
          <w:rFonts w:hint="default" w:ascii="Arial" w:hAnsi="Arial" w:cs="Arial"/>
          <w:i w:val="0"/>
          <w:iCs w:val="0"/>
          <w:color w:val="666666"/>
          <w:sz w:val="24"/>
          <w:szCs w:val="24"/>
          <w:u w:val="none"/>
          <w:vertAlign w:val="baseline"/>
        </w:rPr>
        <w:t>The 2026 Transition Overview</w:t>
      </w:r>
    </w:p>
    <w:p w14:paraId="4A160D7C">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The transition of power at Apple is structured to ensure stability while inviting a fresh focus on engineering excellence.</w:t>
      </w:r>
    </w:p>
    <w:p w14:paraId="498221C3">
      <w:pPr>
        <w:keepNext w:val="0"/>
        <w:keepLines w:val="0"/>
        <w:widowControl/>
        <w:numPr>
          <w:numId w:val="0"/>
        </w:numPr>
        <w:suppressLineNumbers w:val="0"/>
        <w:bidi w:val="0"/>
        <w:spacing w:before="0" w:beforeAutospacing="1" w:after="0" w:afterAutospacing="1"/>
        <w:textAlignment w:val="baseline"/>
        <w:rPr>
          <w:rFonts w:hint="default" w:ascii="Arial" w:hAnsi="Arial" w:cs="Arial"/>
          <w:i w:val="0"/>
          <w:iCs w:val="0"/>
          <w:color w:val="000000"/>
          <w:sz w:val="22"/>
          <w:szCs w:val="22"/>
          <w:u w:val="none"/>
        </w:rPr>
      </w:pPr>
    </w:p>
    <w:p w14:paraId="295C4C6D">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Departure of Tim Cook:</w:t>
      </w:r>
      <w:r>
        <w:rPr>
          <w:rFonts w:hint="default" w:ascii="Arial" w:hAnsi="Arial" w:cs="Arial"/>
          <w:i w:val="0"/>
          <w:iCs w:val="0"/>
          <w:color w:val="000000"/>
          <w:sz w:val="22"/>
          <w:szCs w:val="22"/>
          <w:u w:val="none"/>
          <w:vertAlign w:val="baseline"/>
        </w:rPr>
        <w:t xml:space="preserve">  After a 15-year tenure, Cook will transition to the role of  </w:t>
      </w:r>
      <w:r>
        <w:rPr>
          <w:rFonts w:hint="default" w:ascii="Arial" w:hAnsi="Arial" w:cs="Arial"/>
          <w:b/>
          <w:bCs/>
          <w:i w:val="0"/>
          <w:iCs w:val="0"/>
          <w:color w:val="000000"/>
          <w:sz w:val="22"/>
          <w:szCs w:val="22"/>
          <w:u w:val="none"/>
          <w:vertAlign w:val="baseline"/>
        </w:rPr>
        <w:t>Executive Chairman of the Board</w:t>
      </w:r>
      <w:r>
        <w:rPr>
          <w:rFonts w:hint="default" w:ascii="Arial" w:hAnsi="Arial" w:cs="Arial"/>
          <w:i w:val="0"/>
          <w:iCs w:val="0"/>
          <w:color w:val="000000"/>
          <w:sz w:val="22"/>
          <w:szCs w:val="22"/>
          <w:u w:val="none"/>
          <w:vertAlign w:val="baseline"/>
        </w:rPr>
        <w:t xml:space="preserve"> .</w:t>
      </w:r>
      <w:r>
        <w:rPr>
          <w:rFonts w:hint="default" w:ascii="Arial" w:hAnsi="Arial" w:cs="Arial"/>
          <w:i w:val="0"/>
          <w:iCs w:val="0"/>
          <w:color w:val="000000"/>
          <w:sz w:val="22"/>
          <w:szCs w:val="22"/>
          <w:u w:val="none"/>
          <w:vertAlign w:val="baseline"/>
        </w:rPr>
        <w:br w:type="textWrapping"/>
      </w:r>
    </w:p>
    <w:p w14:paraId="6B77D0E2">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Ascension of John Ternus:</w:t>
      </w:r>
      <w:r>
        <w:rPr>
          <w:rFonts w:hint="default" w:ascii="Arial" w:hAnsi="Arial" w:cs="Arial"/>
          <w:i w:val="0"/>
          <w:iCs w:val="0"/>
          <w:color w:val="000000"/>
          <w:sz w:val="22"/>
          <w:szCs w:val="22"/>
          <w:u w:val="none"/>
          <w:vertAlign w:val="baseline"/>
        </w:rPr>
        <w:t>  A 25-year Apple veteran, Ternus has overseen hardware engineering since 2021. He is credited with work on the iMac, iPad, and MacBook Air.</w:t>
      </w:r>
      <w:r>
        <w:rPr>
          <w:rFonts w:hint="default" w:ascii="Arial" w:hAnsi="Arial" w:cs="Arial"/>
          <w:i w:val="0"/>
          <w:iCs w:val="0"/>
          <w:color w:val="000000"/>
          <w:sz w:val="22"/>
          <w:szCs w:val="22"/>
          <w:u w:val="none"/>
          <w:vertAlign w:val="baseline"/>
        </w:rPr>
        <w:br w:type="textWrapping"/>
      </w:r>
    </w:p>
    <w:p w14:paraId="5C7DD76F">
      <w:pPr>
        <w:pStyle w:val="7"/>
        <w:keepNext w:val="0"/>
        <w:keepLines w:val="0"/>
        <w:widowControl/>
        <w:suppressLineNumbers w:val="0"/>
        <w:bidi w:val="0"/>
        <w:spacing w:before="0" w:beforeAutospacing="0" w:after="0" w:afterAutospacing="0" w:line="21" w:lineRule="atLeast"/>
        <w:ind w:left="720"/>
      </w:pPr>
      <w:r>
        <w:rPr>
          <w:rFonts w:hint="default" w:ascii="Arial" w:hAnsi="Arial" w:cs="Arial"/>
          <w:b/>
          <w:bCs/>
          <w:i w:val="0"/>
          <w:iCs w:val="0"/>
          <w:color w:val="000000"/>
          <w:sz w:val="22"/>
          <w:szCs w:val="22"/>
          <w:u w:val="none"/>
          <w:vertAlign w:val="baseline"/>
        </w:rPr>
        <w:t>Strategic Significance:</w:t>
      </w:r>
      <w:r>
        <w:rPr>
          <w:rFonts w:hint="default" w:ascii="Arial" w:hAnsi="Arial" w:cs="Arial"/>
          <w:i w:val="0"/>
          <w:iCs w:val="0"/>
          <w:color w:val="000000"/>
          <w:sz w:val="22"/>
          <w:szCs w:val="22"/>
          <w:u w:val="none"/>
          <w:vertAlign w:val="baseline"/>
        </w:rPr>
        <w:t>  The move suggests that Apple is moving away from the era of supply chain mastery toward a period defined by tangible product breakthroughs.</w:t>
      </w:r>
    </w:p>
    <w:p w14:paraId="2FE395AC">
      <w:pPr>
        <w:keepNext w:val="0"/>
        <w:keepLines w:val="0"/>
        <w:widowControl/>
        <w:numPr>
          <w:numId w:val="0"/>
        </w:numPr>
        <w:suppressLineNumbers w:val="0"/>
        <w:bidi w:val="0"/>
        <w:spacing w:before="0" w:beforeAutospacing="1" w:after="0" w:afterAutospacing="1"/>
        <w:textAlignment w:val="baseline"/>
        <w:rPr>
          <w:rFonts w:hint="default" w:ascii="Arial" w:hAnsi="Arial" w:cs="Arial"/>
          <w:i w:val="0"/>
          <w:iCs w:val="0"/>
          <w:color w:val="000000"/>
          <w:sz w:val="22"/>
          <w:szCs w:val="22"/>
          <w:u w:val="none"/>
        </w:rPr>
      </w:pPr>
    </w:p>
    <w:p w14:paraId="7375E5F1">
      <w:pPr>
        <w:pStyle w:val="3"/>
        <w:keepNext w:val="0"/>
        <w:keepLines w:val="0"/>
        <w:widowControl/>
        <w:suppressLineNumbers w:val="0"/>
        <w:bidi w:val="0"/>
        <w:spacing w:before="280" w:beforeAutospacing="0" w:after="80" w:afterAutospacing="0" w:line="21" w:lineRule="atLeast"/>
      </w:pPr>
      <w:r>
        <w:rPr>
          <w:rFonts w:hint="default" w:ascii="Arial" w:hAnsi="Arial" w:cs="Arial"/>
          <w:i w:val="0"/>
          <w:iCs w:val="0"/>
          <w:color w:val="666666"/>
          <w:sz w:val="24"/>
          <w:szCs w:val="24"/>
          <w:u w:val="none"/>
          <w:vertAlign w:val="baseline"/>
        </w:rPr>
        <w:t>The Cook Legacy (2011–2026): A Financial Fortress</w:t>
      </w:r>
    </w:p>
    <w:p w14:paraId="7ACB53F8">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Tim Cook’s tenure is defined by unprecedented financial growth and the creation of a massive services ecosystem.</w:t>
      </w:r>
    </w:p>
    <w:p w14:paraId="62572593">
      <w:pPr>
        <w:pStyle w:val="4"/>
        <w:keepNext w:val="0"/>
        <w:keepLines w:val="0"/>
        <w:widowControl/>
        <w:suppressLineNumbers w:val="0"/>
        <w:bidi w:val="0"/>
        <w:spacing w:before="240" w:beforeAutospacing="0" w:after="80" w:afterAutospacing="0" w:line="21" w:lineRule="atLeast"/>
      </w:pPr>
      <w:r>
        <w:rPr>
          <w:rFonts w:hint="default" w:ascii="Arial" w:hAnsi="Arial" w:cs="Arial"/>
          <w:i w:val="0"/>
          <w:iCs w:val="0"/>
          <w:color w:val="666666"/>
          <w:sz w:val="22"/>
          <w:szCs w:val="22"/>
          <w:u w:val="none"/>
          <w:vertAlign w:val="baseline"/>
        </w:rPr>
        <w:t>Financial and Market Performance</w:t>
      </w:r>
    </w:p>
    <w:p w14:paraId="6C4ED367">
      <w:pPr>
        <w:keepNext w:val="0"/>
        <w:keepLines w:val="0"/>
        <w:widowControl/>
        <w:numPr>
          <w:numId w:val="0"/>
        </w:numPr>
        <w:suppressLineNumbers w:val="0"/>
        <w:bidi w:val="0"/>
        <w:spacing w:before="0" w:beforeAutospacing="1" w:after="0" w:afterAutospacing="1"/>
        <w:ind w:left="1080" w:leftChars="0"/>
        <w:textAlignment w:val="baseline"/>
        <w:rPr>
          <w:rFonts w:hint="default" w:ascii="Arial" w:hAnsi="Arial" w:cs="Arial"/>
          <w:i w:val="0"/>
          <w:iCs w:val="0"/>
          <w:color w:val="000000"/>
          <w:sz w:val="22"/>
          <w:szCs w:val="22"/>
          <w:u w:val="none"/>
        </w:rPr>
      </w:pPr>
    </w:p>
    <w:p w14:paraId="02964739">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Market Capitalization:</w:t>
      </w:r>
      <w:r>
        <w:rPr>
          <w:rFonts w:hint="default" w:ascii="Arial" w:hAnsi="Arial" w:cs="Arial"/>
          <w:i w:val="0"/>
          <w:iCs w:val="0"/>
          <w:color w:val="000000"/>
          <w:sz w:val="22"/>
          <w:szCs w:val="22"/>
          <w:u w:val="none"/>
          <w:vertAlign w:val="baseline"/>
        </w:rPr>
        <w:t xml:space="preserve">  Increased from  $350 billion in 2011 to over </w:t>
      </w:r>
      <w:r>
        <w:rPr>
          <w:rFonts w:hint="default" w:ascii="Arial" w:hAnsi="Arial" w:cs="Arial"/>
          <w:b/>
          <w:bCs/>
          <w:i w:val="0"/>
          <w:iCs w:val="0"/>
          <w:color w:val="000000"/>
          <w:sz w:val="22"/>
          <w:szCs w:val="22"/>
          <w:u w:val="none"/>
          <w:vertAlign w:val="baseline"/>
        </w:rPr>
        <w:t>$ 4 trillion</w:t>
      </w:r>
      <w:r>
        <w:rPr>
          <w:rFonts w:hint="default" w:ascii="Arial" w:hAnsi="Arial" w:cs="Arial"/>
          <w:i w:val="0"/>
          <w:iCs w:val="0"/>
          <w:color w:val="000000"/>
          <w:sz w:val="22"/>
          <w:szCs w:val="22"/>
          <w:u w:val="none"/>
          <w:vertAlign w:val="baseline"/>
        </w:rPr>
        <w:t xml:space="preserve"> in 2026 (+1,000%).</w:t>
      </w:r>
      <w:r>
        <w:rPr>
          <w:rFonts w:hint="default" w:ascii="Arial" w:hAnsi="Arial" w:cs="Arial"/>
          <w:i w:val="0"/>
          <w:iCs w:val="0"/>
          <w:color w:val="000000"/>
          <w:sz w:val="22"/>
          <w:szCs w:val="22"/>
          <w:u w:val="none"/>
          <w:vertAlign w:val="baseline"/>
        </w:rPr>
        <w:br w:type="textWrapping"/>
      </w:r>
    </w:p>
    <w:p w14:paraId="71A80660">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Stock Performance:</w:t>
      </w:r>
      <w:r>
        <w:rPr>
          <w:rFonts w:hint="default" w:ascii="Arial" w:hAnsi="Arial" w:cs="Arial"/>
          <w:i w:val="0"/>
          <w:iCs w:val="0"/>
          <w:color w:val="000000"/>
          <w:sz w:val="22"/>
          <w:szCs w:val="22"/>
          <w:u w:val="none"/>
          <w:vertAlign w:val="baseline"/>
        </w:rPr>
        <w:t xml:space="preserve">  Delivered a  </w:t>
      </w:r>
      <w:r>
        <w:rPr>
          <w:rFonts w:hint="default" w:ascii="Arial" w:hAnsi="Arial" w:cs="Arial"/>
          <w:b/>
          <w:bCs/>
          <w:i w:val="0"/>
          <w:iCs w:val="0"/>
          <w:color w:val="000000"/>
          <w:sz w:val="22"/>
          <w:szCs w:val="22"/>
          <w:u w:val="none"/>
          <w:vertAlign w:val="baseline"/>
        </w:rPr>
        <w:t>+1,932%</w:t>
      </w:r>
      <w:r>
        <w:rPr>
          <w:rFonts w:hint="default" w:ascii="Arial" w:hAnsi="Arial" w:cs="Arial"/>
          <w:i w:val="0"/>
          <w:iCs w:val="0"/>
          <w:color w:val="000000"/>
          <w:sz w:val="22"/>
          <w:szCs w:val="22"/>
          <w:u w:val="none"/>
          <w:vertAlign w:val="baseline"/>
        </w:rPr>
        <w:t>  return, significantly outperforming the S&amp;P 500 (+504%).</w:t>
      </w:r>
      <w:r>
        <w:rPr>
          <w:rFonts w:hint="default" w:ascii="Arial" w:hAnsi="Arial" w:cs="Arial"/>
          <w:i w:val="0"/>
          <w:iCs w:val="0"/>
          <w:color w:val="000000"/>
          <w:sz w:val="22"/>
          <w:szCs w:val="22"/>
          <w:u w:val="none"/>
          <w:vertAlign w:val="baseline"/>
        </w:rPr>
        <w:br w:type="textWrapping"/>
      </w:r>
    </w:p>
    <w:p w14:paraId="494BADB0">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Shareholder Value:</w:t>
      </w:r>
      <w:r>
        <w:rPr>
          <w:rFonts w:hint="default" w:ascii="Arial" w:hAnsi="Arial" w:cs="Arial"/>
          <w:i w:val="0"/>
          <w:iCs w:val="0"/>
          <w:color w:val="000000"/>
          <w:sz w:val="22"/>
          <w:szCs w:val="22"/>
          <w:u w:val="none"/>
          <w:vertAlign w:val="baseline"/>
        </w:rPr>
        <w:t xml:space="preserve">  Returned over  </w:t>
      </w:r>
      <w:r>
        <w:rPr>
          <w:rFonts w:hint="default" w:ascii="Arial" w:hAnsi="Arial" w:cs="Arial"/>
          <w:b/>
          <w:bCs/>
          <w:i w:val="0"/>
          <w:iCs w:val="0"/>
          <w:color w:val="000000"/>
          <w:sz w:val="22"/>
          <w:szCs w:val="22"/>
          <w:u w:val="none"/>
          <w:vertAlign w:val="baseline"/>
        </w:rPr>
        <w:t>$600 billion</w:t>
      </w:r>
      <w:r>
        <w:rPr>
          <w:rFonts w:hint="default" w:ascii="Arial" w:hAnsi="Arial" w:cs="Arial"/>
          <w:i w:val="0"/>
          <w:iCs w:val="0"/>
          <w:color w:val="000000"/>
          <w:sz w:val="22"/>
          <w:szCs w:val="22"/>
          <w:u w:val="none"/>
          <w:vertAlign w:val="baseline"/>
        </w:rPr>
        <w:t>  through stock buybacks.</w:t>
      </w:r>
      <w:r>
        <w:rPr>
          <w:rFonts w:hint="default" w:ascii="Arial" w:hAnsi="Arial" w:cs="Arial"/>
          <w:i w:val="0"/>
          <w:iCs w:val="0"/>
          <w:color w:val="000000"/>
          <w:sz w:val="22"/>
          <w:szCs w:val="22"/>
          <w:u w:val="none"/>
          <w:vertAlign w:val="baseline"/>
        </w:rPr>
        <w:br w:type="textWrapping"/>
      </w:r>
    </w:p>
    <w:p w14:paraId="5D87B578">
      <w:pPr>
        <w:pStyle w:val="4"/>
        <w:keepNext w:val="0"/>
        <w:keepLines w:val="0"/>
        <w:widowControl/>
        <w:suppressLineNumbers w:val="0"/>
        <w:bidi w:val="0"/>
        <w:spacing w:before="240" w:beforeAutospacing="0" w:after="80" w:afterAutospacing="0" w:line="21" w:lineRule="atLeast"/>
      </w:pPr>
      <w:r>
        <w:rPr>
          <w:rFonts w:hint="default" w:ascii="Arial" w:hAnsi="Arial" w:cs="Arial"/>
          <w:i w:val="0"/>
          <w:iCs w:val="0"/>
          <w:color w:val="666666"/>
          <w:sz w:val="22"/>
          <w:szCs w:val="22"/>
          <w:u w:val="none"/>
          <w:vertAlign w:val="baseline"/>
        </w:rPr>
        <w:t>Key Strategic Pillars</w:t>
      </w:r>
    </w:p>
    <w:p w14:paraId="0C0A761E">
      <w:pPr>
        <w:keepNext w:val="0"/>
        <w:keepLines w:val="0"/>
        <w:widowControl/>
        <w:numPr>
          <w:numId w:val="0"/>
        </w:numPr>
        <w:suppressLineNumbers w:val="0"/>
        <w:bidi w:val="0"/>
        <w:spacing w:before="0" w:beforeAutospacing="1" w:after="0" w:afterAutospacing="1"/>
        <w:textAlignment w:val="baseline"/>
        <w:rPr>
          <w:rFonts w:hint="default" w:ascii="Arial" w:hAnsi="Arial" w:cs="Arial"/>
          <w:i w:val="0"/>
          <w:iCs w:val="0"/>
          <w:color w:val="000000"/>
          <w:sz w:val="22"/>
          <w:szCs w:val="22"/>
          <w:u w:val="none"/>
        </w:rPr>
      </w:pPr>
    </w:p>
    <w:p w14:paraId="5FA18EC5">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Services Empire:</w:t>
      </w:r>
      <w:r>
        <w:rPr>
          <w:rFonts w:hint="default" w:ascii="Arial" w:hAnsi="Arial" w:cs="Arial"/>
          <w:i w:val="0"/>
          <w:iCs w:val="0"/>
          <w:color w:val="000000"/>
          <w:sz w:val="22"/>
          <w:szCs w:val="22"/>
          <w:u w:val="none"/>
          <w:vertAlign w:val="baseline"/>
        </w:rPr>
        <w:t xml:space="preserve">  Built a  </w:t>
      </w:r>
      <w:r>
        <w:rPr>
          <w:rFonts w:hint="default" w:ascii="Arial" w:hAnsi="Arial" w:cs="Arial"/>
          <w:b/>
          <w:bCs/>
          <w:i w:val="0"/>
          <w:iCs w:val="0"/>
          <w:color w:val="000000"/>
          <w:sz w:val="22"/>
          <w:szCs w:val="22"/>
          <w:u w:val="none"/>
          <w:vertAlign w:val="baseline"/>
        </w:rPr>
        <w:t>$100 billion per year</w:t>
      </w:r>
      <w:r>
        <w:rPr>
          <w:rFonts w:hint="default" w:ascii="Arial" w:hAnsi="Arial" w:cs="Arial"/>
          <w:i w:val="0"/>
          <w:iCs w:val="0"/>
          <w:color w:val="000000"/>
          <w:sz w:val="22"/>
          <w:szCs w:val="22"/>
          <w:u w:val="none"/>
          <w:vertAlign w:val="baseline"/>
        </w:rPr>
        <w:t>  recurring revenue business via the App Store, iCloud, Music, and TV+.</w:t>
      </w:r>
      <w:r>
        <w:rPr>
          <w:rFonts w:hint="default" w:ascii="Arial" w:hAnsi="Arial" w:cs="Arial"/>
          <w:i w:val="0"/>
          <w:iCs w:val="0"/>
          <w:color w:val="000000"/>
          <w:sz w:val="22"/>
          <w:szCs w:val="22"/>
          <w:u w:val="none"/>
          <w:vertAlign w:val="baseline"/>
        </w:rPr>
        <w:br w:type="textWrapping"/>
      </w:r>
    </w:p>
    <w:p w14:paraId="54505D2B">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Silicon Independence:</w:t>
      </w:r>
      <w:r>
        <w:rPr>
          <w:rFonts w:hint="default" w:ascii="Arial" w:hAnsi="Arial" w:cs="Arial"/>
          <w:i w:val="0"/>
          <w:iCs w:val="0"/>
          <w:color w:val="000000"/>
          <w:sz w:val="22"/>
          <w:szCs w:val="22"/>
          <w:u w:val="none"/>
          <w:vertAlign w:val="baseline"/>
        </w:rPr>
        <w:t>  Transitioned to M-Series chips, giving Apple hardware a multi-year performance advantage</w:t>
      </w:r>
      <w:r>
        <w:rPr>
          <w:rFonts w:hint="default" w:ascii="Arial" w:hAnsi="Arial" w:cs="Arial"/>
          <w:i w:val="0"/>
          <w:iCs w:val="0"/>
          <w:color w:val="000000"/>
          <w:sz w:val="22"/>
          <w:szCs w:val="22"/>
          <w:u w:val="none"/>
          <w:vertAlign w:val="baseline"/>
        </w:rPr>
        <w:br w:type="textWrapping"/>
      </w:r>
    </w:p>
    <w:p w14:paraId="659A24E2">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Wearables Leadership:</w:t>
      </w:r>
      <w:r>
        <w:rPr>
          <w:rFonts w:hint="default" w:ascii="Arial" w:hAnsi="Arial" w:cs="Arial"/>
          <w:i w:val="0"/>
          <w:iCs w:val="0"/>
          <w:color w:val="000000"/>
          <w:sz w:val="22"/>
          <w:szCs w:val="22"/>
          <w:u w:val="none"/>
          <w:vertAlign w:val="baseline"/>
        </w:rPr>
        <w:t>  Established the Apple Watch as the number one selling watch globally.</w:t>
      </w:r>
      <w:r>
        <w:rPr>
          <w:rFonts w:hint="default" w:ascii="Arial" w:hAnsi="Arial" w:cs="Arial"/>
          <w:i w:val="0"/>
          <w:iCs w:val="0"/>
          <w:color w:val="000000"/>
          <w:sz w:val="22"/>
          <w:szCs w:val="22"/>
          <w:u w:val="none"/>
          <w:vertAlign w:val="baseline"/>
        </w:rPr>
        <w:br w:type="textWrapping"/>
      </w:r>
    </w:p>
    <w:p w14:paraId="34130978">
      <w:pPr>
        <w:pStyle w:val="7"/>
        <w:keepNext w:val="0"/>
        <w:keepLines w:val="0"/>
        <w:widowControl/>
        <w:suppressLineNumbers w:val="0"/>
        <w:bidi w:val="0"/>
        <w:spacing w:before="0" w:beforeAutospacing="0" w:after="0" w:afterAutospacing="0" w:line="21" w:lineRule="atLeast"/>
        <w:ind w:left="720"/>
      </w:pPr>
      <w:r>
        <w:rPr>
          <w:rFonts w:hint="default" w:ascii="Arial" w:hAnsi="Arial" w:cs="Arial"/>
          <w:b/>
          <w:bCs/>
          <w:i w:val="0"/>
          <w:iCs w:val="0"/>
          <w:color w:val="000000"/>
          <w:sz w:val="22"/>
          <w:szCs w:val="22"/>
          <w:u w:val="none"/>
          <w:vertAlign w:val="baseline"/>
        </w:rPr>
        <w:t>Brand Positioning:</w:t>
      </w:r>
      <w:r>
        <w:rPr>
          <w:rFonts w:hint="default" w:ascii="Arial" w:hAnsi="Arial" w:cs="Arial"/>
          <w:i w:val="0"/>
          <w:iCs w:val="0"/>
          <w:color w:val="000000"/>
          <w:sz w:val="22"/>
          <w:szCs w:val="22"/>
          <w:u w:val="none"/>
          <w:vertAlign w:val="baseline"/>
        </w:rPr>
        <w:t>  Successfully marketed privacy as a "Fundamental Human Right," creating a competitive moat against rivals like Google and Meta.</w:t>
      </w:r>
      <w:r>
        <w:rPr>
          <w:rFonts w:hint="default" w:ascii="Arial" w:hAnsi="Arial" w:cs="Arial"/>
          <w:b/>
          <w:bCs/>
          <w:i w:val="0"/>
          <w:iCs w:val="0"/>
          <w:color w:val="000000"/>
          <w:sz w:val="22"/>
          <w:szCs w:val="22"/>
          <w:u w:val="none"/>
          <w:vertAlign w:val="baseline"/>
        </w:rPr>
        <w:t>Criticism:</w:t>
      </w:r>
      <w:r>
        <w:rPr>
          <w:rFonts w:hint="default" w:ascii="Arial" w:hAnsi="Arial" w:cs="Arial"/>
          <w:i w:val="0"/>
          <w:iCs w:val="0"/>
          <w:color w:val="000000"/>
          <w:sz w:val="22"/>
          <w:szCs w:val="22"/>
          <w:u w:val="none"/>
          <w:vertAlign w:val="baseline"/>
        </w:rPr>
        <w:t>  Despite financial success, critics argue that Cook failed to launch a definitive "Next Big Thing," noting that AR/VR remains a niche market and Apple's entry into AI was perceived as late.</w:t>
      </w:r>
    </w:p>
    <w:p w14:paraId="3369A6EB">
      <w:pPr>
        <w:keepNext w:val="0"/>
        <w:keepLines w:val="0"/>
        <w:widowControl/>
        <w:numPr>
          <w:numId w:val="0"/>
        </w:numPr>
        <w:suppressLineNumbers w:val="0"/>
        <w:bidi w:val="0"/>
        <w:spacing w:before="0" w:beforeAutospacing="1" w:after="0" w:afterAutospacing="1"/>
        <w:textAlignment w:val="baseline"/>
        <w:rPr>
          <w:rFonts w:hint="default" w:ascii="Arial" w:hAnsi="Arial" w:cs="Arial"/>
          <w:i w:val="0"/>
          <w:iCs w:val="0"/>
          <w:color w:val="000000"/>
          <w:sz w:val="22"/>
          <w:szCs w:val="22"/>
          <w:u w:val="none"/>
        </w:rPr>
      </w:pPr>
    </w:p>
    <w:p w14:paraId="1E11C2C8">
      <w:pPr>
        <w:pStyle w:val="3"/>
        <w:keepNext w:val="0"/>
        <w:keepLines w:val="0"/>
        <w:widowControl/>
        <w:suppressLineNumbers w:val="0"/>
        <w:bidi w:val="0"/>
        <w:spacing w:before="280" w:beforeAutospacing="0" w:after="80" w:afterAutospacing="0" w:line="21" w:lineRule="atLeast"/>
      </w:pPr>
      <w:r>
        <w:rPr>
          <w:rFonts w:hint="default" w:ascii="Arial" w:hAnsi="Arial" w:cs="Arial"/>
          <w:i w:val="0"/>
          <w:iCs w:val="0"/>
          <w:color w:val="666666"/>
          <w:sz w:val="24"/>
          <w:szCs w:val="24"/>
          <w:u w:val="none"/>
          <w:vertAlign w:val="baseline"/>
        </w:rPr>
        <w:t>Profile of the Incoming CEO: John Ternus</w:t>
      </w:r>
    </w:p>
    <w:p w14:paraId="4120790B">
      <w:pPr>
        <w:pStyle w:val="7"/>
        <w:keepNext w:val="0"/>
        <w:keepLines w:val="0"/>
        <w:widowControl/>
        <w:suppressLineNumbers w:val="0"/>
        <w:bidi w:val="0"/>
        <w:spacing w:before="0" w:beforeAutospacing="0" w:after="0" w:afterAutospacing="0" w:line="21" w:lineRule="atLeast"/>
        <w:rPr>
          <w:rFonts w:hint="default" w:ascii="Arial" w:hAnsi="Arial" w:cs="Arial"/>
          <w:i w:val="0"/>
          <w:iCs w:val="0"/>
          <w:color w:val="000000"/>
          <w:sz w:val="22"/>
          <w:szCs w:val="22"/>
          <w:u w:val="none"/>
        </w:rPr>
      </w:pPr>
      <w:r>
        <w:rPr>
          <w:rFonts w:hint="default" w:ascii="Arial" w:hAnsi="Arial" w:cs="Arial"/>
          <w:i w:val="0"/>
          <w:iCs w:val="0"/>
          <w:color w:val="000000"/>
          <w:sz w:val="22"/>
          <w:szCs w:val="22"/>
          <w:u w:val="none"/>
          <w:vertAlign w:val="baseline"/>
        </w:rPr>
        <w:t xml:space="preserve">John Ternus, described as an  </w:t>
      </w:r>
      <w:r>
        <w:rPr>
          <w:rFonts w:hint="default" w:ascii="Arial" w:hAnsi="Arial" w:cs="Arial"/>
          <w:b/>
          <w:bCs/>
          <w:i w:val="0"/>
          <w:iCs w:val="0"/>
          <w:color w:val="000000"/>
          <w:sz w:val="22"/>
          <w:szCs w:val="22"/>
          <w:u w:val="none"/>
          <w:vertAlign w:val="baseline"/>
        </w:rPr>
        <w:t>"Engineer’s Engineer,"</w:t>
      </w:r>
      <w:r>
        <w:rPr>
          <w:rFonts w:hint="default" w:ascii="Arial" w:hAnsi="Arial" w:cs="Arial"/>
          <w:i w:val="0"/>
          <w:iCs w:val="0"/>
          <w:color w:val="000000"/>
          <w:sz w:val="22"/>
          <w:szCs w:val="22"/>
          <w:u w:val="none"/>
          <w:vertAlign w:val="baseline"/>
        </w:rPr>
        <w:t>  represents a return to Apple’s roots in hardware innovation.</w:t>
      </w:r>
      <w:r>
        <w:rPr>
          <w:rFonts w:hint="default" w:ascii="Arial" w:hAnsi="Arial" w:cs="Arial"/>
          <w:i w:val="0"/>
          <w:iCs w:val="0"/>
          <w:color w:val="000000"/>
          <w:sz w:val="22"/>
          <w:szCs w:val="22"/>
          <w:u w:val="none"/>
          <w:vertAlign w:val="baseline"/>
        </w:rPr>
        <w:br w:type="textWrapping"/>
      </w:r>
    </w:p>
    <w:p w14:paraId="07A04F74">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Background:</w:t>
      </w:r>
      <w:r>
        <w:rPr>
          <w:rFonts w:hint="default" w:ascii="Arial" w:hAnsi="Arial" w:cs="Arial"/>
          <w:i w:val="0"/>
          <w:iCs w:val="0"/>
          <w:color w:val="000000"/>
          <w:sz w:val="22"/>
          <w:szCs w:val="22"/>
          <w:u w:val="none"/>
          <w:vertAlign w:val="baseline"/>
        </w:rPr>
        <w:t>  50 years old; joined Apple in 2001 (the year of the first iPod).</w:t>
      </w:r>
      <w:r>
        <w:rPr>
          <w:rFonts w:hint="default" w:ascii="Arial" w:hAnsi="Arial" w:cs="Arial"/>
          <w:i w:val="0"/>
          <w:iCs w:val="0"/>
          <w:color w:val="000000"/>
          <w:sz w:val="22"/>
          <w:szCs w:val="22"/>
          <w:u w:val="none"/>
          <w:vertAlign w:val="baseline"/>
        </w:rPr>
        <w:br w:type="textWrapping"/>
      </w:r>
    </w:p>
    <w:p w14:paraId="5D892787">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Expertise:</w:t>
      </w:r>
      <w:r>
        <w:rPr>
          <w:rFonts w:hint="default" w:ascii="Arial" w:hAnsi="Arial" w:cs="Arial"/>
          <w:i w:val="0"/>
          <w:iCs w:val="0"/>
          <w:color w:val="000000"/>
          <w:sz w:val="22"/>
          <w:szCs w:val="22"/>
          <w:u w:val="none"/>
          <w:vertAlign w:val="baseline"/>
        </w:rPr>
        <w:t>  Deep hardware engineering background rather than finance or operations.</w:t>
      </w:r>
      <w:r>
        <w:rPr>
          <w:rFonts w:hint="default" w:ascii="Arial" w:hAnsi="Arial" w:cs="Arial"/>
          <w:i w:val="0"/>
          <w:iCs w:val="0"/>
          <w:color w:val="000000"/>
          <w:sz w:val="22"/>
          <w:szCs w:val="22"/>
          <w:u w:val="none"/>
          <w:vertAlign w:val="baseline"/>
        </w:rPr>
        <w:br w:type="textWrapping"/>
      </w:r>
    </w:p>
    <w:p w14:paraId="431D77E2">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Key Strengths:</w:t>
      </w:r>
      <w:r>
        <w:rPr>
          <w:rFonts w:hint="default" w:ascii="Arial" w:hAnsi="Arial" w:cs="Arial"/>
          <w:i w:val="0"/>
          <w:iCs w:val="0"/>
          <w:color w:val="000000"/>
          <w:sz w:val="22"/>
          <w:szCs w:val="22"/>
          <w:u w:val="none"/>
          <w:vertAlign w:val="baseline"/>
        </w:rPr>
        <w:t>  Obsessed with component-level quality; maintains deep relationships with critical manufacturing partners TSMC and Foxconn.</w:t>
      </w:r>
      <w:r>
        <w:rPr>
          <w:rFonts w:hint="default" w:ascii="Arial" w:hAnsi="Arial" w:cs="Arial"/>
          <w:i w:val="0"/>
          <w:iCs w:val="0"/>
          <w:color w:val="000000"/>
          <w:sz w:val="22"/>
          <w:szCs w:val="22"/>
          <w:u w:val="none"/>
          <w:vertAlign w:val="baseline"/>
        </w:rPr>
        <w:br w:type="textWrapping"/>
      </w:r>
    </w:p>
    <w:p w14:paraId="77137A1B">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Reputation:</w:t>
      </w:r>
      <w:r>
        <w:rPr>
          <w:rFonts w:hint="default" w:ascii="Arial" w:hAnsi="Arial" w:cs="Arial"/>
          <w:i w:val="0"/>
          <w:iCs w:val="0"/>
          <w:color w:val="000000"/>
          <w:sz w:val="22"/>
          <w:szCs w:val="22"/>
          <w:u w:val="none"/>
          <w:vertAlign w:val="baseline"/>
        </w:rPr>
        <w:t>  Quiet, methodical, and focused on product "feel" and execution.</w:t>
      </w:r>
    </w:p>
    <w:p w14:paraId="1C35E295">
      <w:pPr>
        <w:pStyle w:val="4"/>
        <w:keepNext w:val="0"/>
        <w:keepLines w:val="0"/>
        <w:widowControl/>
        <w:suppressLineNumbers w:val="0"/>
        <w:bidi w:val="0"/>
        <w:spacing w:before="240" w:beforeAutospacing="0" w:after="80" w:afterAutospacing="0" w:line="21" w:lineRule="atLeast"/>
      </w:pPr>
      <w:r>
        <w:rPr>
          <w:rFonts w:hint="default" w:ascii="Arial" w:hAnsi="Arial" w:cs="Arial"/>
          <w:i w:val="0"/>
          <w:iCs w:val="0"/>
          <w:color w:val="666666"/>
          <w:sz w:val="22"/>
          <w:szCs w:val="22"/>
          <w:u w:val="none"/>
          <w:vertAlign w:val="baseline"/>
        </w:rPr>
        <w:t>Leadership Style Comparison</w:t>
      </w:r>
    </w:p>
    <w:p w14:paraId="6016C6B7">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Attribute,Tim Cook (Outgoing),John Ternus (Incoming)</w:t>
      </w:r>
    </w:p>
    <w:p w14:paraId="67EC2453">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Core Expertise,Operations &amp; Supply Chain,Hardware Engineering &amp; Product Design</w:t>
      </w:r>
    </w:p>
    <w:p w14:paraId="53B4E464">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Focus,"Efficiency, Margin, Services Growth","Product Execution, Innovation, ""Feel"""</w:t>
      </w:r>
    </w:p>
    <w:p w14:paraId="7B2D249F">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Communication,"Measured, Reserved, PR-Conscious","Low-Profile, Focus on the Product"</w:t>
      </w:r>
    </w:p>
    <w:p w14:paraId="59D030AE">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Risk Tolerance,Low (Iterative improvements),Medium-High (Favors bold hardware)</w:t>
      </w:r>
    </w:p>
    <w:p w14:paraId="7AC8D341">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AI Stance,"Cautious, Privacy-First",Unknown (Tasked with acceleration)</w:t>
      </w:r>
    </w:p>
    <w:p w14:paraId="411829F6">
      <w:pPr>
        <w:pStyle w:val="3"/>
        <w:keepNext w:val="0"/>
        <w:keepLines w:val="0"/>
        <w:widowControl/>
        <w:suppressLineNumbers w:val="0"/>
        <w:bidi w:val="0"/>
        <w:spacing w:before="280" w:beforeAutospacing="0" w:after="80" w:afterAutospacing="0" w:line="21" w:lineRule="atLeast"/>
      </w:pPr>
      <w:r>
        <w:rPr>
          <w:rFonts w:hint="default" w:ascii="Arial" w:hAnsi="Arial" w:cs="Arial"/>
          <w:i w:val="0"/>
          <w:iCs w:val="0"/>
          <w:color w:val="666666"/>
          <w:sz w:val="24"/>
          <w:szCs w:val="24"/>
          <w:u w:val="none"/>
          <w:vertAlign w:val="baseline"/>
        </w:rPr>
        <w:t>Future Strategic Roadmap</w:t>
      </w:r>
    </w:p>
    <w:p w14:paraId="788E49E9">
      <w:pPr>
        <w:pStyle w:val="7"/>
        <w:keepNext w:val="0"/>
        <w:keepLines w:val="0"/>
        <w:widowControl/>
        <w:suppressLineNumbers w:val="0"/>
        <w:bidi w:val="0"/>
        <w:spacing w:before="0" w:beforeAutospacing="0" w:after="0" w:afterAutospacing="0" w:line="21" w:lineRule="atLeast"/>
        <w:rPr>
          <w:rFonts w:hint="default" w:ascii="Arial" w:hAnsi="Arial" w:cs="Arial"/>
          <w:i w:val="0"/>
          <w:iCs w:val="0"/>
          <w:color w:val="000000"/>
          <w:sz w:val="22"/>
          <w:szCs w:val="22"/>
          <w:u w:val="none"/>
          <w:lang w:val="en-GB"/>
        </w:rPr>
      </w:pPr>
      <w:r>
        <w:rPr>
          <w:rFonts w:hint="default" w:ascii="Arial" w:hAnsi="Arial" w:cs="Arial"/>
          <w:i w:val="0"/>
          <w:iCs w:val="0"/>
          <w:color w:val="000000"/>
          <w:sz w:val="22"/>
          <w:szCs w:val="22"/>
          <w:u w:val="none"/>
          <w:vertAlign w:val="baseline"/>
        </w:rPr>
        <w:t>Under Ternus, Apple is expected to accelerate its efforts in several key technological sectors to maintain its competitive edge.</w:t>
      </w:r>
      <w:r>
        <w:rPr>
          <w:rFonts w:hint="default" w:ascii="Arial" w:hAnsi="Arial" w:cs="Arial"/>
          <w:i w:val="0"/>
          <w:iCs w:val="0"/>
          <w:color w:val="000000"/>
          <w:sz w:val="22"/>
          <w:szCs w:val="22"/>
          <w:u w:val="none"/>
          <w:vertAlign w:val="baseline"/>
          <w:lang w:val="en-GB"/>
        </w:rPr>
        <w:t>|</w:t>
      </w:r>
      <w:r>
        <w:rPr>
          <w:rFonts w:hint="default" w:ascii="Arial" w:hAnsi="Arial" w:cs="Arial"/>
          <w:i w:val="0"/>
          <w:iCs w:val="0"/>
          <w:color w:val="000000"/>
          <w:sz w:val="22"/>
          <w:szCs w:val="22"/>
          <w:u w:val="none"/>
          <w:vertAlign w:val="baseline"/>
          <w:lang w:val="en-GB"/>
        </w:rPr>
        <w:br w:type="textWrapping"/>
      </w:r>
    </w:p>
    <w:p w14:paraId="0460EE4D">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Hardware Renaissance:</w:t>
      </w:r>
      <w:r>
        <w:rPr>
          <w:rFonts w:hint="default" w:ascii="Arial" w:hAnsi="Arial" w:cs="Arial"/>
          <w:i w:val="0"/>
          <w:iCs w:val="0"/>
          <w:color w:val="000000"/>
          <w:sz w:val="22"/>
          <w:szCs w:val="22"/>
          <w:u w:val="none"/>
          <w:vertAlign w:val="baseline"/>
        </w:rPr>
        <w:t xml:space="preserve">  Anticipated risk-taking on new form factors, such as a  </w:t>
      </w:r>
      <w:r>
        <w:rPr>
          <w:rFonts w:hint="default" w:ascii="Arial" w:hAnsi="Arial" w:cs="Arial"/>
          <w:b/>
          <w:bCs/>
          <w:i w:val="0"/>
          <w:iCs w:val="0"/>
          <w:color w:val="000000"/>
          <w:sz w:val="22"/>
          <w:szCs w:val="22"/>
          <w:u w:val="none"/>
          <w:vertAlign w:val="baseline"/>
        </w:rPr>
        <w:t>Foldable iPhone</w:t>
      </w:r>
      <w:r>
        <w:rPr>
          <w:rFonts w:hint="default" w:ascii="Arial" w:hAnsi="Arial" w:cs="Arial"/>
          <w:i w:val="0"/>
          <w:iCs w:val="0"/>
          <w:color w:val="000000"/>
          <w:sz w:val="22"/>
          <w:szCs w:val="22"/>
          <w:u w:val="none"/>
          <w:vertAlign w:val="baseline"/>
        </w:rPr>
        <w:t xml:space="preserve">  and  </w:t>
      </w:r>
      <w:r>
        <w:rPr>
          <w:rFonts w:hint="default" w:ascii="Arial" w:hAnsi="Arial" w:cs="Arial"/>
          <w:b/>
          <w:bCs/>
          <w:i w:val="0"/>
          <w:iCs w:val="0"/>
          <w:color w:val="000000"/>
          <w:sz w:val="22"/>
          <w:szCs w:val="22"/>
          <w:u w:val="none"/>
          <w:vertAlign w:val="baseline"/>
        </w:rPr>
        <w:t>Lightweight AR Glasses</w:t>
      </w:r>
      <w:r>
        <w:rPr>
          <w:rFonts w:hint="default" w:ascii="Arial" w:hAnsi="Arial" w:cs="Arial"/>
          <w:i w:val="0"/>
          <w:iCs w:val="0"/>
          <w:color w:val="000000"/>
          <w:sz w:val="22"/>
          <w:szCs w:val="22"/>
          <w:u w:val="none"/>
          <w:vertAlign w:val="baseline"/>
        </w:rPr>
        <w:t xml:space="preserve"> .</w:t>
      </w:r>
      <w:r>
        <w:rPr>
          <w:rFonts w:hint="default" w:ascii="Arial" w:hAnsi="Arial" w:cs="Arial"/>
          <w:i w:val="0"/>
          <w:iCs w:val="0"/>
          <w:color w:val="000000"/>
          <w:sz w:val="22"/>
          <w:szCs w:val="22"/>
          <w:u w:val="none"/>
          <w:vertAlign w:val="baseline"/>
        </w:rPr>
        <w:br w:type="textWrapping"/>
      </w:r>
    </w:p>
    <w:p w14:paraId="21DFFFC3">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AI Integration:</w:t>
      </w:r>
      <w:r>
        <w:rPr>
          <w:rFonts w:hint="default" w:ascii="Arial" w:hAnsi="Arial" w:cs="Arial"/>
          <w:i w:val="0"/>
          <w:iCs w:val="0"/>
          <w:color w:val="000000"/>
          <w:sz w:val="22"/>
          <w:szCs w:val="22"/>
          <w:u w:val="none"/>
          <w:vertAlign w:val="baseline"/>
        </w:rPr>
        <w:t xml:space="preserve">  A priority to fix Siri and deeply integrate  </w:t>
      </w:r>
      <w:r>
        <w:rPr>
          <w:rFonts w:hint="default" w:ascii="Arial" w:hAnsi="Arial" w:cs="Arial"/>
          <w:b/>
          <w:bCs/>
          <w:i w:val="0"/>
          <w:iCs w:val="0"/>
          <w:color w:val="000000"/>
          <w:sz w:val="22"/>
          <w:szCs w:val="22"/>
          <w:u w:val="none"/>
          <w:vertAlign w:val="baseline"/>
        </w:rPr>
        <w:t>Generative AI</w:t>
      </w:r>
      <w:r>
        <w:rPr>
          <w:rFonts w:hint="default" w:ascii="Arial" w:hAnsi="Arial" w:cs="Arial"/>
          <w:i w:val="0"/>
          <w:iCs w:val="0"/>
          <w:color w:val="000000"/>
          <w:sz w:val="22"/>
          <w:szCs w:val="22"/>
          <w:u w:val="none"/>
          <w:vertAlign w:val="baseline"/>
        </w:rPr>
        <w:t>  across iOS and macOS to ensure Apple does not fall to third place in the AI race.</w:t>
      </w:r>
      <w:r>
        <w:rPr>
          <w:rFonts w:hint="default" w:ascii="Arial" w:hAnsi="Arial" w:cs="Arial"/>
          <w:i w:val="0"/>
          <w:iCs w:val="0"/>
          <w:color w:val="000000"/>
          <w:sz w:val="22"/>
          <w:szCs w:val="22"/>
          <w:u w:val="none"/>
          <w:vertAlign w:val="baseline"/>
        </w:rPr>
        <w:br w:type="textWrapping"/>
      </w:r>
    </w:p>
    <w:p w14:paraId="3E01E06B">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Spatial Computing 2.0:</w:t>
      </w:r>
      <w:r>
        <w:rPr>
          <w:rFonts w:hint="default" w:ascii="Arial" w:hAnsi="Arial" w:cs="Arial"/>
          <w:i w:val="0"/>
          <w:iCs w:val="0"/>
          <w:color w:val="000000"/>
          <w:sz w:val="22"/>
          <w:szCs w:val="22"/>
          <w:u w:val="none"/>
          <w:vertAlign w:val="baseline"/>
        </w:rPr>
        <w:t>  Moving beyond the "developer kit" nature of the Vision Pro toward mass-market AR devices.</w:t>
      </w:r>
      <w:r>
        <w:rPr>
          <w:rFonts w:hint="default" w:ascii="Arial" w:hAnsi="Arial" w:cs="Arial"/>
          <w:i w:val="0"/>
          <w:iCs w:val="0"/>
          <w:color w:val="000000"/>
          <w:sz w:val="22"/>
          <w:szCs w:val="22"/>
          <w:u w:val="none"/>
          <w:vertAlign w:val="baseline"/>
        </w:rPr>
        <w:br w:type="textWrapping"/>
      </w:r>
    </w:p>
    <w:p w14:paraId="5A022965">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The Gradual Pivot:</w:t>
      </w:r>
      <w:r>
        <w:rPr>
          <w:rFonts w:hint="default" w:ascii="Arial" w:hAnsi="Arial" w:cs="Arial"/>
          <w:i w:val="0"/>
          <w:iCs w:val="0"/>
          <w:color w:val="000000"/>
          <w:sz w:val="22"/>
          <w:szCs w:val="22"/>
          <w:u w:val="none"/>
          <w:vertAlign w:val="baseline"/>
        </w:rPr>
        <w:t>  With Cook remaining as Chairman, the transition will likely be a "Safe Hands" evolution rather than a volatile shift in Day 1 operations.</w:t>
      </w:r>
    </w:p>
    <w:p w14:paraId="6677AF31">
      <w:pPr>
        <w:pStyle w:val="3"/>
        <w:keepNext w:val="0"/>
        <w:keepLines w:val="0"/>
        <w:widowControl/>
        <w:suppressLineNumbers w:val="0"/>
        <w:bidi w:val="0"/>
        <w:spacing w:before="280" w:beforeAutospacing="0" w:after="80" w:afterAutospacing="0" w:line="21" w:lineRule="atLeast"/>
      </w:pPr>
      <w:r>
        <w:rPr>
          <w:rFonts w:hint="default" w:ascii="Arial" w:hAnsi="Arial" w:cs="Arial"/>
          <w:i w:val="0"/>
          <w:iCs w:val="0"/>
          <w:color w:val="666666"/>
          <w:sz w:val="24"/>
          <w:szCs w:val="24"/>
          <w:u w:val="none"/>
          <w:vertAlign w:val="baseline"/>
        </w:rPr>
        <w:t>Opportunities for Tech Professionals</w:t>
      </w:r>
    </w:p>
    <w:p w14:paraId="7FC2A55D">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The Ternus era creates a "Portfolio Gap" that developers, UI/UX designers, and freelancers can exploit by preparing for new interaction paradigms.</w:t>
      </w:r>
    </w:p>
    <w:p w14:paraId="538E8B79">
      <w:pPr>
        <w:keepNext w:val="0"/>
        <w:keepLines w:val="0"/>
        <w:widowControl/>
        <w:numPr>
          <w:numId w:val="0"/>
        </w:numPr>
        <w:suppressLineNumbers w:val="0"/>
        <w:bidi w:val="0"/>
        <w:spacing w:before="0" w:beforeAutospacing="1" w:after="0" w:afterAutospacing="1"/>
        <w:ind w:left="1080" w:leftChars="0"/>
        <w:textAlignment w:val="baseline"/>
        <w:rPr>
          <w:rFonts w:hint="default" w:ascii="Arial" w:hAnsi="Arial" w:cs="Arial"/>
          <w:i w:val="0"/>
          <w:iCs w:val="0"/>
          <w:color w:val="000000"/>
          <w:sz w:val="22"/>
          <w:szCs w:val="22"/>
          <w:u w:val="none"/>
        </w:rPr>
      </w:pPr>
    </w:p>
    <w:p w14:paraId="330FA24E">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Spatial UI Design:</w:t>
      </w:r>
      <w:r>
        <w:rPr>
          <w:rFonts w:hint="default" w:ascii="Arial" w:hAnsi="Arial" w:cs="Arial"/>
          <w:i w:val="0"/>
          <w:iCs w:val="0"/>
          <w:color w:val="000000"/>
          <w:sz w:val="22"/>
          <w:szCs w:val="22"/>
          <w:u w:val="none"/>
          <w:vertAlign w:val="baseline"/>
        </w:rPr>
        <w:t>  As AR glasses approach the mass market, there is a demand for experts who can design for navigation and interaction in three-dimensional space.</w:t>
      </w:r>
      <w:r>
        <w:rPr>
          <w:rFonts w:hint="default" w:ascii="Arial" w:hAnsi="Arial" w:cs="Arial"/>
          <w:i w:val="0"/>
          <w:iCs w:val="0"/>
          <w:color w:val="000000"/>
          <w:sz w:val="22"/>
          <w:szCs w:val="22"/>
          <w:u w:val="none"/>
          <w:vertAlign w:val="baseline"/>
        </w:rPr>
        <w:br w:type="textWrapping"/>
      </w:r>
    </w:p>
    <w:p w14:paraId="44592BD6">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AI Interaction Niches:</w:t>
      </w:r>
      <w:r>
        <w:rPr>
          <w:rFonts w:hint="default" w:ascii="Arial" w:hAnsi="Arial" w:cs="Arial"/>
          <w:i w:val="0"/>
          <w:iCs w:val="0"/>
          <w:color w:val="000000"/>
          <w:sz w:val="22"/>
          <w:szCs w:val="22"/>
          <w:u w:val="none"/>
          <w:vertAlign w:val="baseline"/>
        </w:rPr>
        <w:t>  There is a growing need for "non-creepy" UI for interacting with AI bots and agentic workflows.</w:t>
      </w:r>
      <w:r>
        <w:rPr>
          <w:rFonts w:hint="default" w:ascii="Arial" w:hAnsi="Arial" w:cs="Arial"/>
          <w:i w:val="0"/>
          <w:iCs w:val="0"/>
          <w:color w:val="000000"/>
          <w:sz w:val="22"/>
          <w:szCs w:val="22"/>
          <w:u w:val="none"/>
          <w:vertAlign w:val="baseline"/>
        </w:rPr>
        <w:br w:type="textWrapping"/>
      </w:r>
    </w:p>
    <w:p w14:paraId="01E81419">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Skill Shift:</w:t>
      </w:r>
      <w:r>
        <w:rPr>
          <w:rFonts w:hint="default" w:ascii="Arial" w:hAnsi="Arial" w:cs="Arial"/>
          <w:i w:val="0"/>
          <w:iCs w:val="0"/>
          <w:color w:val="000000"/>
          <w:sz w:val="22"/>
          <w:szCs w:val="22"/>
          <w:u w:val="none"/>
          <w:vertAlign w:val="baseline"/>
        </w:rPr>
        <w:t xml:space="preserve">  Professionals are encouraged to move beyond standard mobile design in Figma and begin prototyping in  </w:t>
      </w:r>
      <w:r>
        <w:rPr>
          <w:rFonts w:hint="default" w:ascii="Arial" w:hAnsi="Arial" w:cs="Arial"/>
          <w:b/>
          <w:bCs/>
          <w:i w:val="0"/>
          <w:iCs w:val="0"/>
          <w:color w:val="000000"/>
          <w:sz w:val="22"/>
          <w:szCs w:val="22"/>
          <w:u w:val="none"/>
          <w:vertAlign w:val="baseline"/>
        </w:rPr>
        <w:t>Apple’s Reality Composer Pro</w:t>
      </w:r>
      <w:r>
        <w:rPr>
          <w:rFonts w:hint="default" w:ascii="Arial" w:hAnsi="Arial" w:cs="Arial"/>
          <w:i w:val="0"/>
          <w:iCs w:val="0"/>
          <w:color w:val="000000"/>
          <w:sz w:val="22"/>
          <w:szCs w:val="22"/>
          <w:u w:val="none"/>
          <w:vertAlign w:val="baseline"/>
        </w:rPr>
        <w:t xml:space="preserve"> .</w:t>
      </w:r>
      <w:r>
        <w:rPr>
          <w:rFonts w:hint="default" w:ascii="Arial" w:hAnsi="Arial" w:cs="Arial"/>
          <w:i w:val="0"/>
          <w:iCs w:val="0"/>
          <w:color w:val="000000"/>
          <w:sz w:val="22"/>
          <w:szCs w:val="22"/>
          <w:u w:val="none"/>
          <w:vertAlign w:val="baseline"/>
        </w:rPr>
        <w:br w:type="textWrapping"/>
      </w:r>
    </w:p>
    <w:p w14:paraId="652D2DCB">
      <w:pPr>
        <w:pStyle w:val="4"/>
        <w:keepNext w:val="0"/>
        <w:keepLines w:val="0"/>
        <w:widowControl/>
        <w:suppressLineNumbers w:val="0"/>
        <w:bidi w:val="0"/>
        <w:spacing w:before="240" w:beforeAutospacing="0" w:after="80" w:afterAutospacing="0" w:line="21" w:lineRule="atLeast"/>
        <w:rPr>
          <w:rFonts w:hint="default" w:ascii="Arial" w:hAnsi="Arial" w:cs="Arial"/>
          <w:i w:val="0"/>
          <w:iCs w:val="0"/>
          <w:color w:val="000000"/>
          <w:sz w:val="22"/>
          <w:szCs w:val="22"/>
          <w:u w:val="none"/>
        </w:rPr>
      </w:pPr>
      <w:r>
        <w:rPr>
          <w:rFonts w:hint="default" w:ascii="Arial" w:hAnsi="Arial" w:cs="Arial"/>
          <w:i w:val="0"/>
          <w:iCs w:val="0"/>
          <w:color w:val="666666"/>
          <w:sz w:val="22"/>
          <w:szCs w:val="22"/>
          <w:u w:val="none"/>
          <w:vertAlign w:val="baseline"/>
        </w:rPr>
        <w:t>Recommended Professional Action Plan</w:t>
      </w:r>
      <w:r>
        <w:rPr>
          <w:rFonts w:hint="default" w:ascii="Arial" w:hAnsi="Arial" w:cs="Arial"/>
          <w:i w:val="0"/>
          <w:iCs w:val="0"/>
          <w:color w:val="666666"/>
          <w:sz w:val="22"/>
          <w:szCs w:val="22"/>
          <w:u w:val="none"/>
          <w:vertAlign w:val="baseline"/>
        </w:rPr>
        <w:br w:type="textWrapping"/>
      </w:r>
    </w:p>
    <w:p w14:paraId="2951F9A1">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Skill Audit:</w:t>
      </w:r>
      <w:r>
        <w:rPr>
          <w:rFonts w:hint="default" w:ascii="Arial" w:hAnsi="Arial" w:cs="Arial"/>
          <w:i w:val="0"/>
          <w:iCs w:val="0"/>
          <w:color w:val="000000"/>
          <w:sz w:val="22"/>
          <w:szCs w:val="22"/>
          <w:u w:val="none"/>
          <w:vertAlign w:val="baseline"/>
        </w:rPr>
        <w:t>  Master design for "Voice + Touch + Gaze" interactions.</w:t>
      </w:r>
      <w:r>
        <w:rPr>
          <w:rFonts w:hint="default" w:ascii="Arial" w:hAnsi="Arial" w:cs="Arial"/>
          <w:i w:val="0"/>
          <w:iCs w:val="0"/>
          <w:color w:val="000000"/>
          <w:sz w:val="22"/>
          <w:szCs w:val="22"/>
          <w:u w:val="none"/>
          <w:vertAlign w:val="baseline"/>
        </w:rPr>
        <w:br w:type="textWrapping"/>
      </w:r>
    </w:p>
    <w:p w14:paraId="2839C23C">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Pitch Re-positioning:</w:t>
      </w:r>
      <w:r>
        <w:rPr>
          <w:rFonts w:hint="default" w:ascii="Arial" w:hAnsi="Arial" w:cs="Arial"/>
          <w:i w:val="0"/>
          <w:iCs w:val="0"/>
          <w:color w:val="000000"/>
          <w:sz w:val="22"/>
          <w:szCs w:val="22"/>
          <w:u w:val="none"/>
          <w:vertAlign w:val="baseline"/>
        </w:rPr>
        <w:t xml:space="preserve">  Transition from "mobile app designer" to an expert in  </w:t>
      </w:r>
      <w:r>
        <w:rPr>
          <w:rFonts w:hint="default" w:ascii="Arial" w:hAnsi="Arial" w:cs="Arial"/>
          <w:b/>
          <w:bCs/>
          <w:i w:val="0"/>
          <w:iCs w:val="0"/>
          <w:color w:val="000000"/>
          <w:sz w:val="22"/>
          <w:szCs w:val="22"/>
          <w:u w:val="none"/>
          <w:vertAlign w:val="baseline"/>
        </w:rPr>
        <w:t>"AI-Augmented Experiences"</w:t>
      </w:r>
      <w:r>
        <w:rPr>
          <w:rFonts w:hint="default" w:ascii="Arial" w:hAnsi="Arial" w:cs="Arial"/>
          <w:i w:val="0"/>
          <w:iCs w:val="0"/>
          <w:color w:val="000000"/>
          <w:sz w:val="22"/>
          <w:szCs w:val="22"/>
          <w:u w:val="none"/>
          <w:vertAlign w:val="baseline"/>
        </w:rPr>
        <w:t>  for 2027 platform shifts.</w:t>
      </w:r>
      <w:r>
        <w:rPr>
          <w:rFonts w:hint="default" w:ascii="Arial" w:hAnsi="Arial" w:cs="Arial"/>
          <w:i w:val="0"/>
          <w:iCs w:val="0"/>
          <w:color w:val="000000"/>
          <w:sz w:val="22"/>
          <w:szCs w:val="22"/>
          <w:u w:val="none"/>
          <w:vertAlign w:val="baseline"/>
        </w:rPr>
        <w:br w:type="textWrapping"/>
      </w:r>
    </w:p>
    <w:p w14:paraId="11B96EAA">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Public Proof:</w:t>
      </w:r>
      <w:r>
        <w:rPr>
          <w:rFonts w:hint="default" w:ascii="Arial" w:hAnsi="Arial" w:cs="Arial"/>
          <w:i w:val="0"/>
          <w:iCs w:val="0"/>
          <w:color w:val="000000"/>
          <w:sz w:val="22"/>
          <w:szCs w:val="22"/>
          <w:u w:val="none"/>
          <w:vertAlign w:val="baseline"/>
        </w:rPr>
        <w:t>  Create concept projects, such as AR cooking timers or AI real estate walkthroughs, to demonstrate expertise to Apple tech leads.</w:t>
      </w:r>
    </w:p>
    <w:p w14:paraId="41E54C4C">
      <w:pPr>
        <w:pStyle w:val="3"/>
        <w:keepNext w:val="0"/>
        <w:keepLines w:val="0"/>
        <w:widowControl/>
        <w:suppressLineNumbers w:val="0"/>
        <w:bidi w:val="0"/>
        <w:spacing w:before="280" w:beforeAutospacing="0" w:after="80" w:afterAutospacing="0" w:line="21" w:lineRule="atLeast"/>
      </w:pPr>
      <w:r>
        <w:rPr>
          <w:rFonts w:hint="default" w:ascii="Arial" w:hAnsi="Arial" w:cs="Arial"/>
          <w:i w:val="0"/>
          <w:iCs w:val="0"/>
          <w:color w:val="666666"/>
          <w:sz w:val="24"/>
          <w:szCs w:val="24"/>
          <w:u w:val="none"/>
          <w:vertAlign w:val="baseline"/>
        </w:rPr>
        <w:t>Transition Timeline and Key Milestones</w:t>
      </w:r>
    </w:p>
    <w:p w14:paraId="709832C7">
      <w:pPr>
        <w:pStyle w:val="7"/>
        <w:keepNext w:val="0"/>
        <w:keepLines w:val="0"/>
        <w:widowControl/>
        <w:suppressLineNumbers w:val="0"/>
        <w:bidi w:val="0"/>
        <w:spacing w:before="0" w:beforeAutospacing="0" w:after="0" w:afterAutospacing="0" w:line="21" w:lineRule="atLeast"/>
      </w:pPr>
      <w:r>
        <w:rPr>
          <w:rFonts w:hint="default" w:ascii="Arial" w:hAnsi="Arial" w:cs="Arial"/>
          <w:i w:val="0"/>
          <w:iCs w:val="0"/>
          <w:color w:val="000000"/>
          <w:sz w:val="22"/>
          <w:szCs w:val="22"/>
          <w:u w:val="none"/>
          <w:vertAlign w:val="baseline"/>
        </w:rPr>
        <w:t>The upcoming year will be critical for gauging the direction of the Ternus administration.</w:t>
      </w:r>
    </w:p>
    <w:p w14:paraId="44959462">
      <w:pPr>
        <w:keepNext w:val="0"/>
        <w:keepLines w:val="0"/>
        <w:widowControl/>
        <w:numPr>
          <w:numId w:val="0"/>
        </w:numPr>
        <w:suppressLineNumbers w:val="0"/>
        <w:bidi w:val="0"/>
        <w:spacing w:before="0" w:beforeAutospacing="1" w:after="0" w:afterAutospacing="1"/>
        <w:textAlignment w:val="baseline"/>
        <w:rPr>
          <w:rFonts w:hint="default" w:ascii="Arial" w:hAnsi="Arial" w:cs="Arial"/>
          <w:i w:val="0"/>
          <w:iCs w:val="0"/>
          <w:color w:val="000000"/>
          <w:sz w:val="22"/>
          <w:szCs w:val="22"/>
          <w:u w:val="none"/>
        </w:rPr>
      </w:pPr>
    </w:p>
    <w:p w14:paraId="2AD5FA95">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September 1, 2026:</w:t>
      </w:r>
      <w:r>
        <w:rPr>
          <w:rFonts w:hint="default" w:ascii="Arial" w:hAnsi="Arial" w:cs="Arial"/>
          <w:i w:val="0"/>
          <w:iCs w:val="0"/>
          <w:color w:val="000000"/>
          <w:sz w:val="22"/>
          <w:szCs w:val="22"/>
          <w:u w:val="none"/>
          <w:vertAlign w:val="baseline"/>
        </w:rPr>
        <w:t>  John Ternus officially assumes the role of CEO.</w:t>
      </w:r>
      <w:r>
        <w:rPr>
          <w:rFonts w:hint="default" w:ascii="Arial" w:hAnsi="Arial" w:cs="Arial"/>
          <w:i w:val="0"/>
          <w:iCs w:val="0"/>
          <w:color w:val="000000"/>
          <w:sz w:val="22"/>
          <w:szCs w:val="22"/>
          <w:u w:val="none"/>
          <w:vertAlign w:val="baseline"/>
        </w:rPr>
        <w:br w:type="textWrapping"/>
      </w:r>
    </w:p>
    <w:p w14:paraId="274F04BD">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September/October 2026:</w:t>
      </w:r>
      <w:r>
        <w:rPr>
          <w:rFonts w:hint="default" w:ascii="Arial" w:hAnsi="Arial" w:cs="Arial"/>
          <w:i w:val="0"/>
          <w:iCs w:val="0"/>
          <w:color w:val="000000"/>
          <w:sz w:val="22"/>
          <w:szCs w:val="22"/>
          <w:u w:val="none"/>
          <w:vertAlign w:val="baseline"/>
        </w:rPr>
        <w:t>  The iPhone 18 Event; Ternus’s first keynote debut as CEO.</w:t>
      </w:r>
      <w:r>
        <w:rPr>
          <w:rFonts w:hint="default" w:ascii="Arial" w:hAnsi="Arial" w:cs="Arial"/>
          <w:i w:val="0"/>
          <w:iCs w:val="0"/>
          <w:color w:val="000000"/>
          <w:sz w:val="22"/>
          <w:szCs w:val="22"/>
          <w:u w:val="none"/>
          <w:vertAlign w:val="baseline"/>
        </w:rPr>
        <w:br w:type="textWrapping"/>
      </w:r>
    </w:p>
    <w:p w14:paraId="20552578">
      <w:pPr>
        <w:pStyle w:val="7"/>
        <w:keepNext w:val="0"/>
        <w:keepLines w:val="0"/>
        <w:widowControl/>
        <w:suppressLineNumbers w:val="0"/>
        <w:bidi w:val="0"/>
        <w:spacing w:before="0" w:beforeAutospacing="0" w:after="0" w:afterAutospacing="0" w:line="21" w:lineRule="atLeast"/>
        <w:ind w:left="720"/>
        <w:rPr>
          <w:rFonts w:hint="default" w:ascii="Arial" w:hAnsi="Arial" w:cs="Arial"/>
          <w:i w:val="0"/>
          <w:iCs w:val="0"/>
          <w:color w:val="000000"/>
          <w:sz w:val="22"/>
          <w:szCs w:val="22"/>
          <w:u w:val="none"/>
        </w:rPr>
      </w:pPr>
      <w:r>
        <w:rPr>
          <w:rFonts w:hint="default" w:ascii="Arial" w:hAnsi="Arial" w:cs="Arial"/>
          <w:b/>
          <w:bCs/>
          <w:i w:val="0"/>
          <w:iCs w:val="0"/>
          <w:color w:val="000000"/>
          <w:sz w:val="22"/>
          <w:szCs w:val="22"/>
          <w:u w:val="none"/>
          <w:vertAlign w:val="baseline"/>
        </w:rPr>
        <w:t>WWDC 2027:</w:t>
      </w:r>
      <w:r>
        <w:rPr>
          <w:rFonts w:hint="default" w:ascii="Arial" w:hAnsi="Arial" w:cs="Arial"/>
          <w:i w:val="0"/>
          <w:iCs w:val="0"/>
          <w:color w:val="000000"/>
          <w:sz w:val="22"/>
          <w:szCs w:val="22"/>
          <w:u w:val="none"/>
          <w:vertAlign w:val="baseline"/>
        </w:rPr>
        <w:t>  The unveiling of the first major software vision developed under the Ternus era.</w:t>
      </w:r>
      <w:r>
        <w:rPr>
          <w:rFonts w:hint="default" w:ascii="Arial" w:hAnsi="Arial" w:cs="Arial"/>
          <w:b/>
          <w:bCs/>
          <w:i w:val="0"/>
          <w:iCs w:val="0"/>
          <w:color w:val="000000"/>
          <w:sz w:val="22"/>
          <w:szCs w:val="22"/>
          <w:u w:val="none"/>
          <w:vertAlign w:val="baseline"/>
        </w:rPr>
        <w:t>Bottom Line:</w:t>
      </w:r>
      <w:r>
        <w:rPr>
          <w:rFonts w:hint="default" w:ascii="Arial" w:hAnsi="Arial" w:cs="Arial"/>
          <w:i w:val="0"/>
          <w:iCs w:val="0"/>
          <w:color w:val="000000"/>
          <w:sz w:val="22"/>
          <w:szCs w:val="22"/>
          <w:u w:val="none"/>
          <w:vertAlign w:val="baseline"/>
        </w:rPr>
        <w:t>  While Tim Cook built the "bank vault" that secured Apple's financial future, John Ternus is taking the keys to the "workshop," signaling a decade that will be defined by tangible, innovative products.</w:t>
      </w:r>
    </w:p>
    <w:p w14:paraId="102AACA1">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70407A"/>
    <w:rsid w:val="34704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paragraph" w:styleId="3">
    <w:name w:val="heading 4"/>
    <w:next w:val="1"/>
    <w:semiHidden/>
    <w:unhideWhenUsed/>
    <w:qFormat/>
    <w:uiPriority w:val="0"/>
    <w:pPr>
      <w:spacing w:before="0" w:beforeAutospacing="1" w:after="0" w:afterAutospacing="1"/>
      <w:jc w:val="left"/>
    </w:pPr>
    <w:rPr>
      <w:rFonts w:hint="eastAsia" w:ascii="SimSun" w:hAnsi="SimSun" w:eastAsia="SimSun" w:cs="SimSun"/>
      <w:b/>
      <w:bCs/>
      <w:kern w:val="0"/>
      <w:sz w:val="24"/>
      <w:szCs w:val="24"/>
      <w:lang w:val="en-US" w:eastAsia="zh-CN" w:bidi="ar"/>
    </w:rPr>
  </w:style>
  <w:style w:type="paragraph" w:styleId="4">
    <w:name w:val="heading 5"/>
    <w:next w:val="1"/>
    <w:semiHidden/>
    <w:unhideWhenUsed/>
    <w:qFormat/>
    <w:uiPriority w:val="0"/>
    <w:pPr>
      <w:spacing w:before="0" w:beforeAutospacing="1" w:after="0" w:afterAutospacing="1"/>
      <w:jc w:val="left"/>
    </w:pPr>
    <w:rPr>
      <w:rFonts w:hint="eastAsia" w:ascii="SimSun" w:hAnsi="SimSun" w:eastAsia="SimSun" w:cs="SimSun"/>
      <w:b/>
      <w:bCs/>
      <w:kern w:val="0"/>
      <w:sz w:val="20"/>
      <w:szCs w:val="20"/>
      <w:lang w:val="en-US" w:eastAsia="zh-CN" w:bidi="ar"/>
    </w:rPr>
  </w:style>
  <w:style w:type="character" w:default="1" w:styleId="5">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7">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2026-04-21T06:04:00Z</dcterms:created>
  <dc:creator>Vivek Akbari</dc:creator>
  <cp:lastModifiedBy>Vivek Akbari</cp:lastModifiedBy>
  <dcterms:modified xsi:type="dcterms:W3CDTF">2026-04-21T06:07:16Z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1033-12.1.0.25242</vt:lpwstr>
  </property>
  <property fmtid="{D5CDD505-2E9C-101B-9397-08002B2CF9AE}" pid="3" name="ICV">
    <vt:lpwstr>4DFAC12EF7EF4CAE824174AF0A47C792_11</vt:lpwstr>
  </property>
  <property fmtid="{D5CDD505-2E9C-101B-9397-08002B2CF9AE}" pid="4" name="KSOTemplateDocerSaveRecord">
    <vt:lpwstr>eyJoZGlkIjoiMGM5NDExYWNmNDMyOWM5NzExMTRlM2Y5NTY3NzdkMmMiLCJ1c2VySWQiOiI1Njc1ODI5Mjg5NDcifQ==</vt:lpwstr>
  </property>
</Properties>
</file>